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3250C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830DE9">
        <w:rPr>
          <w:rFonts w:ascii="Arial" w:eastAsia="Times New Roman" w:hAnsi="Arial" w:cs="Arial"/>
          <w:color w:val="444444"/>
          <w:sz w:val="36"/>
          <w:szCs w:val="36"/>
          <w:lang w:eastAsia="pl-PL"/>
        </w:rPr>
        <w:t>Konfiguracja POS w praktyce</w:t>
      </w:r>
    </w:p>
    <w:p w14:paraId="183127FC" w14:textId="77777777" w:rsidR="00830DE9" w:rsidRPr="00830DE9" w:rsidRDefault="00830DE9" w:rsidP="00830DE9">
      <w:pPr>
        <w:shd w:val="clear" w:color="auto" w:fill="FFFFFF"/>
        <w:spacing w:before="150" w:after="100" w:afterAutospacing="1" w:line="240" w:lineRule="auto"/>
        <w:outlineLvl w:val="3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proofErr w:type="spellStart"/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Novitus</w:t>
      </w:r>
      <w:proofErr w:type="spellEnd"/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Bono Online i rejestrator </w:t>
      </w:r>
      <w:proofErr w:type="spellStart"/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Dahua</w:t>
      </w:r>
      <w:proofErr w:type="spellEnd"/>
    </w:p>
    <w:p w14:paraId="30D7B43B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1. Rejestrator oraz urządzenie fiskalne powinny znajdować się w tej samej podsieci.</w:t>
      </w:r>
    </w:p>
    <w:p w14:paraId="5E2A126C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2. Drukarka fiskalna musi mieć aktywny moduł monitora wydruku:</w:t>
      </w:r>
    </w:p>
    <w:p w14:paraId="0F11B505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Drukarkę fiskalną można skonfigurować przy pomocy oprogramowania </w:t>
      </w:r>
      <w:r w:rsidRPr="00830DE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Wiking PL</w:t>
      </w: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lub menu ekranowego samego urządzenia.</w:t>
      </w:r>
    </w:p>
    <w:p w14:paraId="355A36FE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Menu → Ustawienia → Konfiguracja → Komunikacja → Monitor wydruku → Klient:</w:t>
      </w:r>
    </w:p>
    <w:tbl>
      <w:tblPr>
        <w:tblW w:w="1152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6"/>
        <w:gridCol w:w="6753"/>
      </w:tblGrid>
      <w:tr w:rsidR="00830DE9" w:rsidRPr="00830DE9" w14:paraId="6E57205D" w14:textId="77777777" w:rsidTr="00830DE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FC6E43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Parametr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1EDED3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Wartość</w:t>
            </w:r>
          </w:p>
        </w:tc>
      </w:tr>
      <w:tr w:rsidR="00830DE9" w:rsidRPr="00830DE9" w14:paraId="6A03F900" w14:textId="77777777" w:rsidTr="00830DE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817637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Konfiguracja połączenia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A0DB25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Włączony</w:t>
            </w:r>
          </w:p>
        </w:tc>
      </w:tr>
      <w:tr w:rsidR="00830DE9" w:rsidRPr="00830DE9" w14:paraId="0638FDC9" w14:textId="77777777" w:rsidTr="00830DE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7457AE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Adres serwera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549084" w14:textId="77777777" w:rsidR="00830DE9" w:rsidRPr="00830DE9" w:rsidRDefault="00830DE9" w:rsidP="00830DE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Adres IP rejestratora</w:t>
            </w: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br/>
              <w:t>np.: 192.168.2.41</w:t>
            </w:r>
          </w:p>
        </w:tc>
      </w:tr>
      <w:tr w:rsidR="00830DE9" w:rsidRPr="00830DE9" w14:paraId="5033AD02" w14:textId="77777777" w:rsidTr="00830DE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6CB5BA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Port serwera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8472C5" w14:textId="77777777" w:rsidR="00830DE9" w:rsidRPr="00830DE9" w:rsidRDefault="00830DE9" w:rsidP="00830DE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Port na który będą wysyłane dane</w:t>
            </w: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br/>
              <w:t>np.: 6003</w:t>
            </w:r>
          </w:p>
        </w:tc>
      </w:tr>
    </w:tbl>
    <w:p w14:paraId="6980FD77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Menu → Ustawienia → Konfiguracja → Komunikacja → Monitor wydruku → Ogólne:</w:t>
      </w:r>
    </w:p>
    <w:tbl>
      <w:tblPr>
        <w:tblW w:w="1152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6"/>
        <w:gridCol w:w="6773"/>
      </w:tblGrid>
      <w:tr w:rsidR="00830DE9" w:rsidRPr="00830DE9" w14:paraId="4185BBC1" w14:textId="77777777" w:rsidTr="00830DE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88B2F9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Parametr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46ADC8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Wartość</w:t>
            </w:r>
          </w:p>
        </w:tc>
      </w:tr>
      <w:tr w:rsidR="00830DE9" w:rsidRPr="00830DE9" w14:paraId="2521C915" w14:textId="77777777" w:rsidTr="00830DE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80BCBF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Strona kodowa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D5B8DC" w14:textId="77777777" w:rsidR="00830DE9" w:rsidRPr="00830DE9" w:rsidRDefault="00830DE9" w:rsidP="00830DE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Wedle uznania</w:t>
            </w: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br/>
              <w:t>np.: WINDOWS-1250</w:t>
            </w:r>
          </w:p>
        </w:tc>
      </w:tr>
    </w:tbl>
    <w:p w14:paraId="1C2BF975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programie Wiking PL powyższe ustawienia wyglądają następująco:</w:t>
      </w:r>
    </w:p>
    <w:p w14:paraId="5E0DB446" w14:textId="36E816AF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 wp14:anchorId="4AEC150B" wp14:editId="46F4C2F5">
            <wp:extent cx="5760720" cy="81851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D92A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Zmiana parametrów może wymagać ponownego uruchomienia urządzenia fiskalnego.</w:t>
      </w:r>
    </w:p>
    <w:p w14:paraId="309D0423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3. Z menu ekranowego rejestratora przejdź do sekcji Menu główne → POS → POS</w:t>
      </w:r>
    </w:p>
    <w:p w14:paraId="12B4916D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4. W nowym oknie skonfiguruj parametry połączenia POS</w:t>
      </w:r>
    </w:p>
    <w:p w14:paraId="343BCCDA" w14:textId="77777777" w:rsidR="00830DE9" w:rsidRPr="00830DE9" w:rsidRDefault="00830DE9" w:rsidP="00830D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zaznacz pole </w:t>
      </w:r>
      <w:r w:rsidRPr="00830DE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Włącz</w:t>
      </w:r>
    </w:p>
    <w:p w14:paraId="752EA142" w14:textId="77777777" w:rsidR="00830DE9" w:rsidRPr="00830DE9" w:rsidRDefault="00830DE9" w:rsidP="00830D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Protokół – Ogólny (General)</w:t>
      </w:r>
    </w:p>
    <w:p w14:paraId="18ED478E" w14:textId="77777777" w:rsidR="00830DE9" w:rsidRPr="00830DE9" w:rsidRDefault="00830DE9" w:rsidP="00830D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Tryb połączenia – Odbiór TCP</w:t>
      </w:r>
    </w:p>
    <w:p w14:paraId="61DEDFAF" w14:textId="2872DB8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lastRenderedPageBreak/>
        <w:drawing>
          <wp:inline distT="0" distB="0" distL="0" distR="0" wp14:anchorId="5DF01BC7" wp14:editId="0A3EDB61">
            <wp:extent cx="5760720" cy="4602480"/>
            <wp:effectExtent l="0" t="0" r="0" b="7620"/>
            <wp:docPr id="6" name="Obraz 6" descr="Obraz zawierający tekst, zrzut ekranu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zrzut ekranu, sprzęt elektron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3941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przycisk </w:t>
      </w:r>
      <w:r w:rsidRPr="00830DE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Ustawienia</w:t>
      </w: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wprowadź następujące pola</w:t>
      </w:r>
    </w:p>
    <w:tbl>
      <w:tblPr>
        <w:tblW w:w="1152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1"/>
        <w:gridCol w:w="8668"/>
      </w:tblGrid>
      <w:tr w:rsidR="00830DE9" w:rsidRPr="00830DE9" w14:paraId="4DC429F5" w14:textId="77777777" w:rsidTr="00830DE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F9560C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Parametr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66BF43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Wartość</w:t>
            </w:r>
          </w:p>
        </w:tc>
      </w:tr>
      <w:tr w:rsidR="00830DE9" w:rsidRPr="00830DE9" w14:paraId="7F46607E" w14:textId="77777777" w:rsidTr="00830DE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8A73D1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IP źródła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8A14A2" w14:textId="77777777" w:rsidR="00830DE9" w:rsidRPr="00830DE9" w:rsidRDefault="00830DE9" w:rsidP="00830DE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Adres IP drukarki fiskalnej – w</w:t>
            </w: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br/>
              <w:t>przykładzie 192.168.2.36</w:t>
            </w:r>
          </w:p>
        </w:tc>
      </w:tr>
    </w:tbl>
    <w:p w14:paraId="49F0B337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przycisk OK aby potwierdzić wprowadzone zmiany.</w:t>
      </w:r>
    </w:p>
    <w:p w14:paraId="32181F1F" w14:textId="77777777" w:rsidR="00830DE9" w:rsidRPr="00830DE9" w:rsidRDefault="00830DE9" w:rsidP="00830DE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Określ kodowanie znaków zgodne z kodowaniem znaków generowanym przez drukarkę. W przykładzie wykorzystano Windows-1250.</w:t>
      </w:r>
    </w:p>
    <w:p w14:paraId="626EAF71" w14:textId="77777777" w:rsidR="00830DE9" w:rsidRPr="00830DE9" w:rsidRDefault="00830DE9" w:rsidP="00830DE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Włącz opcję Info POS aby informacje były wyświetlane na podglądzie na żywo.</w:t>
      </w:r>
    </w:p>
    <w:p w14:paraId="4B4D7152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Tryb nakładania pozwala określić w jaki sposób rejestrator ma wyświetlać odbierane dane. Jeśli drukarka przesyła dane dzielone na sekcje, lepszym wyborem może okazać się opcja „Przewijaj”.</w:t>
      </w:r>
    </w:p>
    <w:p w14:paraId="75012683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Naciśnij przycisk </w:t>
      </w:r>
      <w:r w:rsidRPr="00830DE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Zastosuj</w:t>
      </w: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 aby zapisać wprowadzone zmiany.</w:t>
      </w:r>
    </w:p>
    <w:p w14:paraId="482F539E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5. Przejdź do sekcji Sieć → Port i Skonfiguruj numer portu POS:</w:t>
      </w:r>
    </w:p>
    <w:tbl>
      <w:tblPr>
        <w:tblW w:w="1152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3"/>
        <w:gridCol w:w="8836"/>
      </w:tblGrid>
      <w:tr w:rsidR="00830DE9" w:rsidRPr="00830DE9" w14:paraId="0CF2A038" w14:textId="77777777" w:rsidTr="00830DE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A7C11E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Parametr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A88B3D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Wartość</w:t>
            </w:r>
          </w:p>
        </w:tc>
      </w:tr>
      <w:tr w:rsidR="00830DE9" w:rsidRPr="00830DE9" w14:paraId="0BF355CB" w14:textId="77777777" w:rsidTr="00830DE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F93DF6" w14:textId="77777777" w:rsidR="00830DE9" w:rsidRPr="00830DE9" w:rsidRDefault="00830DE9" w:rsidP="00830D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Port POS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CAFA5B" w14:textId="77777777" w:rsidR="00830DE9" w:rsidRPr="00830DE9" w:rsidRDefault="00830DE9" w:rsidP="00830DE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</w:pP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>Port na który będą wysyłane dane</w:t>
            </w:r>
            <w:r w:rsidRPr="00830DE9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br/>
              <w:t>np.: 6003</w:t>
            </w:r>
          </w:p>
        </w:tc>
      </w:tr>
    </w:tbl>
    <w:p w14:paraId="112F1355" w14:textId="26373AE9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lastRenderedPageBreak/>
        <w:drawing>
          <wp:inline distT="0" distB="0" distL="0" distR="0" wp14:anchorId="5F667C1B" wp14:editId="47A87FAF">
            <wp:extent cx="5760720" cy="4608830"/>
            <wp:effectExtent l="0" t="0" r="0" b="127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5B66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6. Domyślnie rejestratory nie są przygotowane do zapisu zdarzeń POS. Skonfiguruj parametry zapisu w sekcji Pamięć → Harmonogram → Nagraj</w:t>
      </w:r>
    </w:p>
    <w:p w14:paraId="269048C0" w14:textId="108D329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 wp14:anchorId="79B3F757" wp14:editId="77E46896">
            <wp:extent cx="5760720" cy="3235960"/>
            <wp:effectExtent l="0" t="0" r="0" b="254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3A86C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7. Sprawdź czy paragony drukują się poprawnie. Oprogramowane Wiking PL pozwala wysłać do drukarki paragon testowy. Można także wydrukować np. jeden z dostępnych raportów – te dane również zostaną dostarczone do rejestratora.</w:t>
      </w:r>
    </w:p>
    <w:p w14:paraId="26A0F354" w14:textId="5774C5FF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 wp14:anchorId="0824B527" wp14:editId="4997967B">
            <wp:extent cx="5760720" cy="4609465"/>
            <wp:effectExtent l="0" t="0" r="0" b="635"/>
            <wp:docPr id="3" name="Obraz 3" descr="Obraz zawierający tekst, osoba, wewnątrz, skle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osoba, wewnątrz, sklep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AAEC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8. Dostęp do zapisanych nagrań możliwy jest z poziomu </w:t>
      </w:r>
      <w:r w:rsidRPr="00830DE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rejestratora</w:t>
      </w: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oraz </w:t>
      </w:r>
      <w:r w:rsidRPr="00830DE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programu DSS PRO</w:t>
      </w: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14:paraId="2CE0C533" w14:textId="77777777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Dostęp z poziomu rejestratora.</w:t>
      </w:r>
    </w:p>
    <w:p w14:paraId="45FA0879" w14:textId="77777777" w:rsidR="00830DE9" w:rsidRPr="00830DE9" w:rsidRDefault="00830DE9" w:rsidP="00830DE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Przejdź do sekcji POS → Wyszukiwanie POS</w:t>
      </w:r>
    </w:p>
    <w:p w14:paraId="2423E6B8" w14:textId="77777777" w:rsidR="00830DE9" w:rsidRPr="00830DE9" w:rsidRDefault="00830DE9" w:rsidP="00830DE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Wprowadź klucz POS w polu Info POS</w:t>
      </w:r>
    </w:p>
    <w:p w14:paraId="1056F5BE" w14:textId="77777777" w:rsidR="00830DE9" w:rsidRPr="00830DE9" w:rsidRDefault="00830DE9" w:rsidP="00830DE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Wybierz kamerę, do której został przypisany kanał POS, Wskaż zakres dat i naciśnij przycisk Wyszukaj</w:t>
      </w:r>
    </w:p>
    <w:p w14:paraId="731E25C7" w14:textId="77777777" w:rsidR="00830DE9" w:rsidRPr="00830DE9" w:rsidRDefault="00830DE9" w:rsidP="00830DE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System wyświetli listę dopasowanych nagrań</w:t>
      </w:r>
    </w:p>
    <w:p w14:paraId="669C467E" w14:textId="02F866D6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lastRenderedPageBreak/>
        <w:drawing>
          <wp:inline distT="0" distB="0" distL="0" distR="0" wp14:anchorId="0346460E" wp14:editId="5744BC4B">
            <wp:extent cx="5760720" cy="4607560"/>
            <wp:effectExtent l="0" t="0" r="0" b="2540"/>
            <wp:docPr id="2" name="Obraz 2" descr="Obraz zawierający tekst, zrzut ekranu, moni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zrzut ekranu, monito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2BB7" w14:textId="77777777" w:rsidR="00830DE9" w:rsidRPr="00830DE9" w:rsidRDefault="00830DE9" w:rsidP="00830DE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Zaznacz nagranie, które Chcesz odtworzyć a następnie Kliknij przycisk Odtwarzaj</w:t>
      </w:r>
    </w:p>
    <w:p w14:paraId="561EBA16" w14:textId="117117DD" w:rsidR="00830DE9" w:rsidRPr="00830DE9" w:rsidRDefault="00830DE9" w:rsidP="00830DE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30DE9"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lastRenderedPageBreak/>
        <w:drawing>
          <wp:inline distT="0" distB="0" distL="0" distR="0" wp14:anchorId="39FA32FF" wp14:editId="490CF71E">
            <wp:extent cx="5760720" cy="4608830"/>
            <wp:effectExtent l="0" t="0" r="0" b="1270"/>
            <wp:docPr id="1" name="Obraz 1" descr="Obraz zawierający tekst, osoba, wewnątrz, skle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osoba, wewnątrz, sklep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DF26" w14:textId="77777777" w:rsidR="002C42A1" w:rsidRDefault="002C42A1"/>
    <w:sectPr w:rsidR="002C42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F6B94"/>
    <w:multiLevelType w:val="multilevel"/>
    <w:tmpl w:val="CCAEB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45277C"/>
    <w:multiLevelType w:val="multilevel"/>
    <w:tmpl w:val="06DA3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E47A7B"/>
    <w:multiLevelType w:val="multilevel"/>
    <w:tmpl w:val="2B282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7906CC"/>
    <w:multiLevelType w:val="multilevel"/>
    <w:tmpl w:val="FCD8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3300316">
    <w:abstractNumId w:val="1"/>
  </w:num>
  <w:num w:numId="2" w16cid:durableId="327446667">
    <w:abstractNumId w:val="0"/>
  </w:num>
  <w:num w:numId="3" w16cid:durableId="1235042558">
    <w:abstractNumId w:val="2"/>
  </w:num>
  <w:num w:numId="4" w16cid:durableId="26708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DE9"/>
    <w:rsid w:val="002C42A1"/>
    <w:rsid w:val="0083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89F37"/>
  <w15:chartTrackingRefBased/>
  <w15:docId w15:val="{AC0A8C9F-5456-439A-972D-C043CE9A6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830D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830D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830DE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830DE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30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30D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8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Sikora</dc:creator>
  <cp:keywords/>
  <dc:description/>
  <cp:lastModifiedBy>Dominik Sikora</cp:lastModifiedBy>
  <cp:revision>1</cp:revision>
  <dcterms:created xsi:type="dcterms:W3CDTF">2022-04-15T10:01:00Z</dcterms:created>
  <dcterms:modified xsi:type="dcterms:W3CDTF">2022-04-15T10:01:00Z</dcterms:modified>
</cp:coreProperties>
</file>